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 w:themeColor="background1" w:themeShade="D8"/>
  <w:body>
    <w:p w:rsidR="005968FB" w:rsidRDefault="000F64D0" w:rsidP="002F165B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lang w:val="en-US"/>
        </w:rPr>
      </w:pPr>
      <w:r>
        <w:rPr>
          <w:rFonts w:ascii="Impact" w:hAnsi="Impact"/>
          <w:i/>
          <w:iCs/>
          <w:noProof/>
          <w:sz w:val="72"/>
          <w:szCs w:val="72"/>
          <w:lang w:eastAsia="ru-RU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213360</wp:posOffset>
            </wp:positionV>
            <wp:extent cx="1590675" cy="1409700"/>
            <wp:effectExtent l="1905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165B">
        <w:rPr>
          <w:rFonts w:ascii="Impact" w:hAnsi="Impact"/>
          <w:i/>
          <w:iCs/>
          <w:sz w:val="72"/>
          <w:szCs w:val="72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D2F69">
        <w:rPr>
          <w:rFonts w:ascii="Impact" w:hAnsi="Impact"/>
          <w:i/>
          <w:iCs/>
          <w:sz w:val="16"/>
          <w:szCs w:val="16"/>
          <w:lang w:val="en-US"/>
        </w:rPr>
        <w:t xml:space="preserve"> </w:t>
      </w:r>
      <w:r w:rsidR="00513B5E">
        <w:rPr>
          <w:rFonts w:ascii="Impact" w:hAnsi="Impact"/>
          <w:i/>
          <w:iCs/>
          <w:sz w:val="16"/>
          <w:szCs w:val="16"/>
          <w:lang w:val="en-US"/>
        </w:rPr>
        <w:t xml:space="preserve">         </w:t>
      </w:r>
      <w:r w:rsidR="002F2662" w:rsidRPr="00D177DA">
        <w:rPr>
          <w:rFonts w:ascii="Impact" w:hAnsi="Impact"/>
          <w:i/>
          <w:iCs/>
          <w:sz w:val="72"/>
          <w:szCs w:val="72"/>
          <w:u w:val="single"/>
          <w:lang w:val="en-US"/>
        </w:rPr>
        <w:t>9 Lives</w:t>
      </w:r>
      <w:r w:rsidR="00BD2F69" w:rsidRPr="00D177DA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</w:t>
      </w:r>
      <w:r w:rsidR="009F53DA" w:rsidRPr="00D177DA">
        <w:rPr>
          <w:rFonts w:ascii="Impact" w:hAnsi="Impact"/>
          <w:i/>
          <w:iCs/>
          <w:sz w:val="72"/>
          <w:szCs w:val="72"/>
          <w:u w:val="single"/>
          <w:lang w:val="en-US"/>
        </w:rPr>
        <w:t xml:space="preserve">  </w:t>
      </w:r>
      <w:r w:rsidR="00474926" w:rsidRPr="00D177DA">
        <w:rPr>
          <w:rFonts w:ascii="Impact" w:hAnsi="Impact"/>
          <w:i/>
          <w:iCs/>
          <w:sz w:val="16"/>
          <w:szCs w:val="16"/>
          <w:u w:val="single"/>
          <w:lang w:val="en-US"/>
        </w:rPr>
        <w:t xml:space="preserve">  </w:t>
      </w:r>
      <w:r w:rsidR="002F2662" w:rsidRPr="00D177DA">
        <w:rPr>
          <w:rFonts w:ascii="Impact" w:hAnsi="Impact"/>
          <w:i/>
          <w:iCs/>
          <w:sz w:val="16"/>
          <w:szCs w:val="16"/>
          <w:u w:val="single"/>
          <w:lang w:val="en-US"/>
        </w:rPr>
        <w:t xml:space="preserve">  </w:t>
      </w:r>
      <w:r w:rsidR="00153EE4" w:rsidRPr="00BD2DD7">
        <w:rPr>
          <w:rFonts w:ascii="Impact" w:hAnsi="Impact" w:hint="cs"/>
          <w:i/>
          <w:iCs/>
          <w:sz w:val="44"/>
          <w:szCs w:val="44"/>
          <w:u w:val="single"/>
          <w:lang w:val="en-US"/>
        </w:rPr>
        <w:t>GROU</w:t>
      </w:r>
      <w:r w:rsidR="002F165B" w:rsidRPr="00BD2DD7">
        <w:rPr>
          <w:rFonts w:ascii="Impact" w:hAnsi="Impact"/>
          <w:i/>
          <w:iCs/>
          <w:sz w:val="44"/>
          <w:szCs w:val="44"/>
          <w:u w:val="single"/>
          <w:lang w:val="en-US"/>
        </w:rPr>
        <w:t>P</w:t>
      </w:r>
      <w:r w:rsidR="009F53DA" w:rsidRPr="00BD2DD7">
        <w:rPr>
          <w:rFonts w:ascii="Impact" w:hAnsi="Impact"/>
          <w:i/>
          <w:iCs/>
          <w:sz w:val="44"/>
          <w:szCs w:val="44"/>
          <w:u w:val="single"/>
          <w:lang w:val="en-US"/>
        </w:rPr>
        <w:t xml:space="preserve">  </w:t>
      </w:r>
      <w:r w:rsidR="00474926" w:rsidRPr="00D177DA">
        <w:rPr>
          <w:rFonts w:ascii="Impact" w:hAnsi="Impact"/>
          <w:i/>
          <w:iCs/>
          <w:sz w:val="52"/>
          <w:szCs w:val="52"/>
          <w:u w:val="single"/>
          <w:lang w:val="en-US"/>
        </w:rPr>
        <w:t xml:space="preserve"> </w:t>
      </w:r>
    </w:p>
    <w:p w:rsidR="000B5B69" w:rsidRDefault="000B5B69" w:rsidP="000B5B69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lang w:val="en-US"/>
        </w:rPr>
      </w:pPr>
    </w:p>
    <w:p w:rsidR="000B5B69" w:rsidRDefault="000B5B69" w:rsidP="000B5B69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  <w:lang w:val="en-US"/>
        </w:rPr>
      </w:pPr>
    </w:p>
    <w:p w:rsidR="004F7DD5" w:rsidRPr="000B5B69" w:rsidRDefault="00637298" w:rsidP="000B5B69">
      <w:pPr>
        <w:spacing w:after="0" w:line="240" w:lineRule="auto"/>
        <w:contextualSpacing/>
        <w:rPr>
          <w:rFonts w:ascii="Impact" w:hAnsi="Impact"/>
          <w:i/>
          <w:iCs/>
          <w:sz w:val="16"/>
          <w:szCs w:val="16"/>
          <w:lang w:val="en-US"/>
        </w:rPr>
      </w:pPr>
      <w:r w:rsidRPr="00DE1355">
        <w:rPr>
          <w:rFonts w:asciiTheme="majorBidi" w:hAnsiTheme="majorBidi" w:cstheme="majorBidi"/>
          <w:sz w:val="28"/>
          <w:szCs w:val="28"/>
          <w:lang w:val="en-US"/>
        </w:rPr>
        <w:t>Skype: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4F7DD5" w:rsidRPr="00DE1355">
        <w:rPr>
          <w:rFonts w:asciiTheme="majorBidi" w:hAnsiTheme="majorBidi" w:cstheme="majorBidi"/>
          <w:sz w:val="28"/>
          <w:szCs w:val="28"/>
          <w:lang w:val="en-US"/>
        </w:rPr>
        <w:t>NLG999</w:t>
      </w:r>
      <w:r w:rsidR="00FE5F58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8A4ABC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 xml:space="preserve">        </w:t>
      </w:r>
      <w:r w:rsidR="000E50E2" w:rsidRPr="008A4ABC">
        <w:rPr>
          <w:rFonts w:asciiTheme="majorBidi" w:hAnsiTheme="majorBidi" w:cstheme="majorBidi"/>
          <w:sz w:val="28"/>
          <w:szCs w:val="28"/>
          <w:lang w:val="en-US"/>
        </w:rPr>
        <w:t>T</w:t>
      </w:r>
      <w:r w:rsidR="000E50E2" w:rsidRPr="008A4ABC">
        <w:rPr>
          <w:rFonts w:asciiTheme="majorBidi" w:hAnsiTheme="majorBidi" w:cstheme="majorBidi"/>
          <w:sz w:val="28"/>
          <w:szCs w:val="28"/>
        </w:rPr>
        <w:t>е</w:t>
      </w:r>
      <w:r w:rsidR="000E50E2" w:rsidRPr="008A4ABC">
        <w:rPr>
          <w:rFonts w:asciiTheme="majorBidi" w:hAnsiTheme="majorBidi" w:cstheme="majorBidi"/>
          <w:sz w:val="28"/>
          <w:szCs w:val="28"/>
          <w:lang w:val="en-US"/>
        </w:rPr>
        <w:t>l: +972 (0) 50 644 2616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0E50E2">
        <w:rPr>
          <w:rFonts w:asciiTheme="majorBidi" w:hAnsiTheme="majorBidi" w:cstheme="majorBidi"/>
          <w:b/>
          <w:sz w:val="32"/>
          <w:szCs w:val="32"/>
          <w:lang w:val="en-US"/>
        </w:rPr>
        <w:t xml:space="preserve">      </w:t>
      </w:r>
      <w:r w:rsidR="004F7DD5" w:rsidRPr="00DE1355">
        <w:rPr>
          <w:rFonts w:asciiTheme="majorBidi" w:hAnsiTheme="majorBidi" w:cstheme="majorBidi"/>
          <w:sz w:val="28"/>
          <w:szCs w:val="28"/>
          <w:lang w:val="en-US"/>
        </w:rPr>
        <w:t xml:space="preserve">   </w:t>
      </w:r>
      <w:r w:rsidR="00EC77DA">
        <w:rPr>
          <w:rFonts w:asciiTheme="majorBidi" w:hAnsiTheme="majorBidi" w:cstheme="majorBidi"/>
          <w:sz w:val="28"/>
          <w:szCs w:val="28"/>
          <w:lang w:val="en-US"/>
        </w:rPr>
        <w:t xml:space="preserve">    </w:t>
      </w:r>
    </w:p>
    <w:p w:rsidR="005968FB" w:rsidRDefault="008A4ABC" w:rsidP="0080106E">
      <w:pPr>
        <w:pBdr>
          <w:bottom w:val="single" w:sz="12" w:space="1" w:color="auto"/>
        </w:pBdr>
        <w:contextualSpacing/>
        <w:rPr>
          <w:rFonts w:asciiTheme="majorBidi" w:hAnsiTheme="majorBidi" w:cstheme="majorBidi"/>
          <w:sz w:val="28"/>
          <w:szCs w:val="28"/>
          <w:lang w:val="en-US"/>
        </w:rPr>
      </w:pPr>
      <w:r w:rsidRPr="00D80785">
        <w:rPr>
          <w:rFonts w:asciiTheme="majorBidi" w:hAnsiTheme="majorBidi" w:cstheme="majorBidi"/>
          <w:sz w:val="28"/>
          <w:szCs w:val="28"/>
          <w:lang w:val="en-US"/>
        </w:rPr>
        <w:t xml:space="preserve">  </w:t>
      </w:r>
      <w:r w:rsidR="00513B5E">
        <w:rPr>
          <w:rFonts w:asciiTheme="majorBidi" w:hAnsiTheme="majorBidi" w:cstheme="majorBidi"/>
          <w:sz w:val="16"/>
          <w:szCs w:val="16"/>
          <w:lang w:val="en-US"/>
        </w:rPr>
        <w:t xml:space="preserve"> </w:t>
      </w:r>
      <w:r w:rsidR="000E50E2">
        <w:rPr>
          <w:rFonts w:asciiTheme="majorBidi" w:hAnsiTheme="majorBidi" w:cstheme="majorBidi"/>
          <w:sz w:val="16"/>
          <w:szCs w:val="16"/>
          <w:lang w:val="en-US"/>
        </w:rPr>
        <w:t xml:space="preserve">  </w:t>
      </w:r>
      <w:r w:rsidR="00BD2F69">
        <w:rPr>
          <w:rFonts w:asciiTheme="majorBidi" w:hAnsiTheme="majorBidi" w:cstheme="majorBidi"/>
          <w:sz w:val="28"/>
          <w:szCs w:val="28"/>
          <w:lang w:val="en-US"/>
        </w:rPr>
        <w:t>www.</w:t>
      </w:r>
      <w:r w:rsidR="00C66B95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BD2F69">
        <w:rPr>
          <w:rFonts w:asciiTheme="majorBidi" w:hAnsiTheme="majorBidi" w:cstheme="majorBidi"/>
          <w:sz w:val="28"/>
          <w:szCs w:val="28"/>
          <w:lang w:val="en-US"/>
        </w:rPr>
        <w:t>NLG999</w:t>
      </w:r>
      <w:r w:rsidR="00513B5E">
        <w:rPr>
          <w:rFonts w:asciiTheme="majorBidi" w:hAnsiTheme="majorBidi" w:cstheme="majorBidi"/>
          <w:sz w:val="28"/>
          <w:szCs w:val="28"/>
          <w:lang w:val="en-US"/>
        </w:rPr>
        <w:t>.com</w:t>
      </w:r>
      <w:r w:rsidRPr="008A4ABC">
        <w:rPr>
          <w:rFonts w:asciiTheme="majorBidi" w:hAnsiTheme="majorBidi" w:cstheme="majorBidi"/>
          <w:sz w:val="28"/>
          <w:szCs w:val="28"/>
          <w:lang w:val="en-US"/>
        </w:rPr>
        <w:t xml:space="preserve">       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0E50E2" w:rsidRPr="008A4ABC">
        <w:rPr>
          <w:rFonts w:asciiTheme="majorBidi" w:hAnsiTheme="majorBidi" w:cstheme="majorBidi"/>
          <w:sz w:val="28"/>
          <w:szCs w:val="28"/>
          <w:lang w:val="en-US"/>
        </w:rPr>
        <w:t>Tel: +972 (0) 54 314 1237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0E50E2">
        <w:rPr>
          <w:rFonts w:asciiTheme="majorBidi" w:hAnsiTheme="majorBidi" w:cstheme="majorBidi"/>
          <w:sz w:val="16"/>
          <w:szCs w:val="16"/>
          <w:lang w:val="en-US"/>
        </w:rPr>
        <w:t xml:space="preserve"> 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 xml:space="preserve">      </w:t>
      </w:r>
      <w:r w:rsidRPr="008A4ABC">
        <w:rPr>
          <w:rFonts w:asciiTheme="majorBidi" w:hAnsiTheme="majorBidi" w:cstheme="majorBidi"/>
          <w:sz w:val="28"/>
          <w:szCs w:val="28"/>
          <w:lang w:val="en-US"/>
        </w:rPr>
        <w:t xml:space="preserve">      </w:t>
      </w:r>
    </w:p>
    <w:p w:rsidR="000B5B69" w:rsidRDefault="00513B5E" w:rsidP="0080106E">
      <w:pPr>
        <w:pBdr>
          <w:bottom w:val="single" w:sz="12" w:space="1" w:color="auto"/>
        </w:pBdr>
        <w:contextualSpacing/>
        <w:rPr>
          <w:rFonts w:asciiTheme="majorBidi" w:hAnsiTheme="majorBidi" w:cstheme="majorBidi"/>
          <w:sz w:val="16"/>
          <w:szCs w:val="16"/>
          <w:lang w:val="en-US"/>
        </w:rPr>
      </w:pPr>
      <w:r>
        <w:rPr>
          <w:rFonts w:asciiTheme="majorBidi" w:hAnsiTheme="majorBidi" w:cstheme="majorBidi"/>
          <w:b/>
          <w:sz w:val="32"/>
          <w:szCs w:val="32"/>
          <w:lang w:val="en-US"/>
        </w:rPr>
        <w:t xml:space="preserve"> </w:t>
      </w:r>
      <w:r w:rsidR="000E50E2">
        <w:rPr>
          <w:rFonts w:asciiTheme="majorBidi" w:hAnsiTheme="majorBidi" w:cstheme="majorBidi"/>
          <w:b/>
          <w:sz w:val="32"/>
          <w:szCs w:val="32"/>
          <w:lang w:val="en-US"/>
        </w:rPr>
        <w:t xml:space="preserve">     </w:t>
      </w:r>
      <w:r w:rsidR="00FE5F58" w:rsidRPr="005B5B84">
        <w:rPr>
          <w:rFonts w:asciiTheme="majorBidi" w:hAnsiTheme="majorBidi" w:cstheme="majorBidi"/>
          <w:sz w:val="28"/>
          <w:szCs w:val="28"/>
          <w:lang w:val="en-US"/>
        </w:rPr>
        <w:t>999NLG@</w:t>
      </w:r>
      <w:r w:rsidR="00BD2F69" w:rsidRPr="005B5B84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FE5F58" w:rsidRPr="005B5B84">
        <w:rPr>
          <w:rFonts w:asciiTheme="majorBidi" w:hAnsiTheme="majorBidi" w:cstheme="majorBidi"/>
          <w:sz w:val="28"/>
          <w:szCs w:val="28"/>
          <w:lang w:val="en-US"/>
        </w:rPr>
        <w:t>gmail.com</w:t>
      </w:r>
      <w:r w:rsidR="00151CF2">
        <w:rPr>
          <w:rFonts w:asciiTheme="majorBidi" w:hAnsiTheme="majorBidi" w:cstheme="majorBidi"/>
          <w:sz w:val="28"/>
          <w:szCs w:val="28"/>
          <w:lang w:val="en-US"/>
        </w:rPr>
        <w:t xml:space="preserve"> 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 xml:space="preserve">        Tel: +380</w:t>
      </w:r>
      <w:r w:rsidR="000E50E2" w:rsidRPr="00FE5F58">
        <w:rPr>
          <w:rFonts w:asciiTheme="majorBidi" w:hAnsiTheme="majorBidi" w:cstheme="majorBidi"/>
          <w:sz w:val="28"/>
          <w:szCs w:val="28"/>
          <w:lang w:val="en-US"/>
        </w:rPr>
        <w:t xml:space="preserve"> (0) 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 xml:space="preserve">66 </w:t>
      </w:r>
      <w:r w:rsidR="000E50E2" w:rsidRPr="00FE5F58">
        <w:rPr>
          <w:rFonts w:asciiTheme="majorBidi" w:hAnsiTheme="majorBidi" w:cstheme="majorBidi"/>
          <w:sz w:val="28"/>
          <w:szCs w:val="28"/>
          <w:lang w:val="en-US"/>
        </w:rPr>
        <w:t>182 555</w:t>
      </w:r>
      <w:r w:rsidR="000E50E2">
        <w:rPr>
          <w:rFonts w:asciiTheme="majorBidi" w:hAnsiTheme="majorBidi" w:cstheme="majorBidi"/>
          <w:sz w:val="28"/>
          <w:szCs w:val="28"/>
          <w:lang w:val="en-US"/>
        </w:rPr>
        <w:t>6</w:t>
      </w:r>
      <w:r w:rsidR="000E50E2">
        <w:rPr>
          <w:rFonts w:asciiTheme="majorBidi" w:hAnsiTheme="majorBidi" w:cstheme="majorBidi"/>
          <w:sz w:val="16"/>
          <w:szCs w:val="16"/>
          <w:lang w:val="en-US"/>
        </w:rPr>
        <w:t xml:space="preserve"> </w:t>
      </w:r>
    </w:p>
    <w:p w:rsidR="0080106E" w:rsidRPr="009F53DA" w:rsidRDefault="000E50E2" w:rsidP="0080106E">
      <w:pPr>
        <w:pBdr>
          <w:bottom w:val="single" w:sz="12" w:space="1" w:color="auto"/>
        </w:pBdr>
        <w:contextualSpacing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sz w:val="32"/>
          <w:szCs w:val="32"/>
          <w:lang w:val="en-US"/>
        </w:rPr>
        <w:t xml:space="preserve">         </w:t>
      </w:r>
      <w:r w:rsidR="00FE5F58" w:rsidRPr="00FE5F58">
        <w:rPr>
          <w:rFonts w:asciiTheme="majorBidi" w:hAnsiTheme="majorBidi" w:cstheme="majorBidi"/>
          <w:sz w:val="28"/>
          <w:szCs w:val="28"/>
          <w:lang w:val="en-US"/>
        </w:rPr>
        <w:t xml:space="preserve">  </w:t>
      </w:r>
      <w:r w:rsidR="00FE5F58">
        <w:rPr>
          <w:rFonts w:asciiTheme="majorBidi" w:hAnsiTheme="majorBidi" w:cstheme="majorBidi"/>
          <w:sz w:val="28"/>
          <w:szCs w:val="28"/>
          <w:lang w:val="en-US"/>
        </w:rPr>
        <w:t xml:space="preserve">                               </w:t>
      </w:r>
    </w:p>
    <w:p w:rsidR="00153EE4" w:rsidRPr="00637298" w:rsidRDefault="00153EE4" w:rsidP="00153EE4">
      <w:pPr>
        <w:spacing w:after="0"/>
        <w:contextualSpacing/>
        <w:rPr>
          <w:rFonts w:asciiTheme="minorBidi" w:hAnsiTheme="minorBidi"/>
          <w:sz w:val="24"/>
          <w:szCs w:val="24"/>
          <w:lang w:val="en-US"/>
        </w:rPr>
      </w:pPr>
    </w:p>
    <w:p w:rsidR="00153EE4" w:rsidRPr="00637298" w:rsidRDefault="00153EE4" w:rsidP="00143762">
      <w:pPr>
        <w:tabs>
          <w:tab w:val="left" w:pos="2410"/>
        </w:tabs>
        <w:spacing w:after="0"/>
        <w:contextualSpacing/>
        <w:rPr>
          <w:rFonts w:ascii="Monotype Corsiva" w:hAnsi="Monotype Corsiva"/>
          <w:sz w:val="44"/>
          <w:szCs w:val="44"/>
          <w:lang w:val="en-US"/>
        </w:rPr>
      </w:pPr>
      <w:r w:rsidRPr="00637298">
        <w:rPr>
          <w:rFonts w:ascii="Monotype Corsiva" w:hAnsi="Monotype Corsiva"/>
          <w:sz w:val="44"/>
          <w:szCs w:val="44"/>
          <w:lang w:val="en-US"/>
        </w:rPr>
        <w:t xml:space="preserve">                         </w:t>
      </w:r>
    </w:p>
    <w:tbl>
      <w:tblPr>
        <w:tblStyle w:val="a6"/>
        <w:tblW w:w="9571" w:type="dxa"/>
        <w:tblBorders>
          <w:top w:val="threeDEmboss" w:sz="12" w:space="0" w:color="A6A6A6" w:themeColor="background1" w:themeShade="A6"/>
          <w:left w:val="threeDEmboss" w:sz="12" w:space="0" w:color="A6A6A6" w:themeColor="background1" w:themeShade="A6"/>
          <w:bottom w:val="threeDEmboss" w:sz="12" w:space="0" w:color="A6A6A6" w:themeColor="background1" w:themeShade="A6"/>
          <w:right w:val="threeDEmboss" w:sz="12" w:space="0" w:color="A6A6A6" w:themeColor="background1" w:themeShade="A6"/>
          <w:insideH w:val="threeDEmboss" w:sz="12" w:space="0" w:color="A6A6A6" w:themeColor="background1" w:themeShade="A6"/>
          <w:insideV w:val="threeDEmboss" w:sz="12" w:space="0" w:color="A6A6A6" w:themeColor="background1" w:themeShade="A6"/>
        </w:tblBorders>
        <w:tblLayout w:type="fixed"/>
        <w:tblLook w:val="04A0"/>
      </w:tblPr>
      <w:tblGrid>
        <w:gridCol w:w="2518"/>
        <w:gridCol w:w="7053"/>
      </w:tblGrid>
      <w:tr w:rsidR="00575471" w:rsidRPr="00C66B95" w:rsidTr="00037CF6">
        <w:trPr>
          <w:trHeight w:val="945"/>
        </w:trPr>
        <w:tc>
          <w:tcPr>
            <w:tcW w:w="2518" w:type="dxa"/>
            <w:tcBorders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575471" w:rsidRPr="00513B5E" w:rsidRDefault="00575471" w:rsidP="00575471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575471" w:rsidRPr="00575471" w:rsidRDefault="00575471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575471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Наименование продукта</w:t>
            </w:r>
          </w:p>
          <w:p w:rsidR="00575471" w:rsidRPr="00362A61" w:rsidRDefault="00575471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3" w:type="dxa"/>
            <w:tcBorders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575471" w:rsidRDefault="0057547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575471" w:rsidRPr="00CE3DBE" w:rsidRDefault="00575471" w:rsidP="00575471">
            <w:pPr>
              <w:ind w:left="170" w:right="170"/>
              <w:rPr>
                <w:rFonts w:asciiTheme="majorBidi" w:hAnsiTheme="majorBidi" w:cstheme="majorBidi"/>
                <w:b/>
                <w:i/>
                <w:sz w:val="28"/>
                <w:szCs w:val="28"/>
              </w:rPr>
            </w:pPr>
            <w:r w:rsidRPr="00CE3DBE">
              <w:rPr>
                <w:rFonts w:asciiTheme="majorBidi" w:hAnsiTheme="majorBidi" w:cstheme="majorBidi"/>
                <w:b/>
                <w:i/>
                <w:sz w:val="28"/>
                <w:szCs w:val="28"/>
              </w:rPr>
              <w:t>Продукт кисломолочный капсулированный с пробиотическими микроорганизмами.</w:t>
            </w:r>
          </w:p>
          <w:p w:rsidR="00575471" w:rsidRPr="00362A61" w:rsidRDefault="00575471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1284" w:rsidRPr="00C66B95" w:rsidTr="00037CF6">
        <w:trPr>
          <w:trHeight w:val="1551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431284" w:rsidRDefault="00431284" w:rsidP="004455D7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31284" w:rsidRPr="00575471" w:rsidRDefault="00431284" w:rsidP="004455D7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575471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Описание продукта</w:t>
            </w:r>
          </w:p>
          <w:p w:rsidR="00431284" w:rsidRDefault="00431284" w:rsidP="004455D7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31284" w:rsidRDefault="00431284" w:rsidP="004455D7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31284" w:rsidRDefault="00431284" w:rsidP="004455D7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3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431284" w:rsidRDefault="00431284" w:rsidP="004455D7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31284" w:rsidRDefault="00431284" w:rsidP="004455D7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Продукт в виде бесшовных капсул правильной формы, диаметром 2…6 мм, покрытый эластичной гелеобразной оболочкой с инкапсулированными внутри культурами пробиотических микроорганизмов в активной форме.</w:t>
            </w:r>
          </w:p>
          <w:p w:rsidR="00431284" w:rsidRDefault="00431284" w:rsidP="004455D7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31284" w:rsidRPr="00C66B95" w:rsidTr="00037CF6">
        <w:trPr>
          <w:trHeight w:val="3975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31284" w:rsidRPr="00431284" w:rsidRDefault="00431284" w:rsidP="00CE3DBE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143762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Функционально – профилактичес</w:t>
            </w:r>
            <w:r w:rsidRPr="00431284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-</w:t>
            </w:r>
          </w:p>
          <w:p w:rsidR="00431284" w:rsidRPr="00CE3DBE" w:rsidRDefault="00431284" w:rsidP="00CE3DBE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  <w:lang w:val="en-US"/>
              </w:rPr>
            </w:pPr>
            <w:r w:rsidRPr="00143762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кие свойства</w:t>
            </w: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431284" w:rsidRP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31284" w:rsidRDefault="00431284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3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431284" w:rsidRPr="00431284" w:rsidRDefault="00431284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31284" w:rsidRDefault="00431284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-повышает синтез аминокислот, белков, витаминов;</w:t>
            </w:r>
          </w:p>
          <w:p w:rsidR="00431284" w:rsidRDefault="00431284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-способствует усвоению кальция Са</w:t>
            </w:r>
            <w:r w:rsidRPr="00496188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2+, железа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</w:t>
            </w:r>
            <w:r w:rsidRPr="00496188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3+, витамина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;</w:t>
            </w:r>
          </w:p>
          <w:p w:rsidR="00431284" w:rsidRDefault="00431284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-повышает активность иммунной системы организма, обладает имуномоделирующим действием;</w:t>
            </w:r>
          </w:p>
          <w:p w:rsidR="00431284" w:rsidRDefault="00431284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-имеет высокую антибактериальную активность по отношению к патогенной и условно патогенной микрофлоре и вирусным инфекциям;</w:t>
            </w:r>
          </w:p>
          <w:p w:rsidR="00431284" w:rsidRDefault="0028446C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431284">
              <w:rPr>
                <w:rFonts w:asciiTheme="majorBidi" w:hAnsiTheme="majorBidi" w:cstheme="majorBidi"/>
                <w:sz w:val="24"/>
                <w:szCs w:val="24"/>
              </w:rPr>
              <w:t>ингибирует рост патогенной  и условно патогенной микрофлоры кишечника за счет активации синтеза органических кислот (молочной, янтарной, уксусной), перекиси водорода, бактериоцинов (лектролина, низина, дактоцидина, ацидофилина).</w:t>
            </w:r>
          </w:p>
        </w:tc>
      </w:tr>
      <w:tr w:rsidR="00431284" w:rsidRPr="0030730D" w:rsidTr="00037CF6">
        <w:trPr>
          <w:trHeight w:val="2916"/>
        </w:trPr>
        <w:tc>
          <w:tcPr>
            <w:tcW w:w="2518" w:type="dxa"/>
            <w:tcBorders>
              <w:top w:val="nil"/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431284" w:rsidRDefault="00431284" w:rsidP="00431284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31284" w:rsidRPr="00431284" w:rsidRDefault="00431284" w:rsidP="00431284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431284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Состав продукта</w:t>
            </w:r>
          </w:p>
        </w:tc>
        <w:tc>
          <w:tcPr>
            <w:tcW w:w="7053" w:type="dxa"/>
            <w:tcBorders>
              <w:top w:val="nil"/>
              <w:left w:val="single" w:sz="24" w:space="0" w:color="A6A6A6" w:themeColor="background1" w:themeShade="A6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3B6C25" w:rsidRDefault="003B6C25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431284" w:rsidRDefault="007E0B98" w:rsidP="00C965A6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E0B98">
              <w:rPr>
                <w:rFonts w:asciiTheme="majorBidi" w:hAnsiTheme="majorBidi" w:cstheme="majorBidi"/>
                <w:b/>
                <w:sz w:val="24"/>
                <w:szCs w:val="24"/>
              </w:rPr>
              <w:t>Оболочка</w:t>
            </w: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: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состоит из альгината натрия (Е 401) – натурального экстракта бурых морских водорослей родов </w:t>
            </w:r>
            <w:r w:rsidRPr="007E0B98">
              <w:rPr>
                <w:rFonts w:asciiTheme="majorBidi" w:hAnsiTheme="majorBidi" w:cstheme="majorBidi"/>
                <w:b/>
                <w:i/>
                <w:sz w:val="24"/>
                <w:szCs w:val="24"/>
                <w:lang w:val="en-US"/>
              </w:rPr>
              <w:t>Laminaria</w:t>
            </w:r>
            <w:r w:rsidRPr="007E0B98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и </w:t>
            </w:r>
            <w:r w:rsidRPr="007E0B98">
              <w:rPr>
                <w:rFonts w:asciiTheme="majorBidi" w:hAnsiTheme="majorBidi" w:cstheme="majorBidi"/>
                <w:b/>
                <w:i/>
                <w:sz w:val="24"/>
                <w:szCs w:val="24"/>
                <w:lang w:val="en-US"/>
              </w:rPr>
              <w:t>Macrocystis</w:t>
            </w:r>
            <w:r w:rsidRPr="007E0B98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.</w:t>
            </w:r>
          </w:p>
          <w:p w:rsidR="00B92468" w:rsidRPr="002A6157" w:rsidRDefault="00B92468" w:rsidP="00B92468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2A6157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</w:t>
            </w:r>
          </w:p>
          <w:p w:rsidR="00B92468" w:rsidRDefault="00B92468" w:rsidP="00B92468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2A6157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  </w:t>
            </w:r>
            <w:r w:rsidRPr="0090534B">
              <w:rPr>
                <w:rFonts w:asciiTheme="majorBidi" w:hAnsiTheme="majorBidi" w:cstheme="majorBidi"/>
                <w:b/>
                <w:sz w:val="24"/>
                <w:szCs w:val="24"/>
              </w:rPr>
              <w:t>Внутреннее содержимое:</w:t>
            </w: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пробиотические микроорганизмы</w:t>
            </w:r>
          </w:p>
          <w:p w:rsidR="00B92468" w:rsidRPr="00B92468" w:rsidRDefault="00B92468" w:rsidP="00B92468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30730D">
              <w:rPr>
                <w:rFonts w:asciiTheme="majorBidi" w:hAnsiTheme="majorBidi" w:cstheme="majorBidi"/>
                <w:sz w:val="24"/>
                <w:szCs w:val="24"/>
                <w:lang w:val="en-US"/>
              </w:rPr>
              <w:t>Bifidobacterium</w:t>
            </w:r>
            <w:r w:rsidRPr="00B9246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0730D">
              <w:rPr>
                <w:rFonts w:asciiTheme="majorBidi" w:hAnsiTheme="majorBidi" w:cstheme="majorBidi"/>
                <w:sz w:val="24"/>
                <w:szCs w:val="24"/>
                <w:lang w:val="en-US"/>
              </w:rPr>
              <w:t>BB</w:t>
            </w:r>
            <w:r w:rsidRPr="00B92468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-</w:t>
            </w:r>
            <w:r w:rsidRPr="00B92468">
              <w:rPr>
                <w:rFonts w:asciiTheme="majorBidi" w:hAnsiTheme="majorBidi" w:cstheme="majorBidi"/>
                <w:sz w:val="24"/>
                <w:szCs w:val="24"/>
              </w:rPr>
              <w:t xml:space="preserve">12,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Lactobacillus</w:t>
            </w:r>
            <w:r w:rsidRPr="00B9246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acidophilus</w:t>
            </w:r>
            <w:r w:rsidRPr="00B9246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LA</w:t>
            </w:r>
            <w:r w:rsidRPr="00B92468">
              <w:rPr>
                <w:rFonts w:asciiTheme="majorBidi" w:hAnsiTheme="majorBidi" w:cstheme="majorBidi"/>
                <w:sz w:val="24"/>
                <w:szCs w:val="24"/>
              </w:rPr>
              <w:t xml:space="preserve">-5, </w:t>
            </w:r>
          </w:p>
          <w:p w:rsidR="00B92468" w:rsidRDefault="00B92468" w:rsidP="00B92468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Lactobacillus</w:t>
            </w:r>
            <w:r w:rsidRPr="0030730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bulgaricus</w:t>
            </w:r>
            <w:r w:rsidRPr="0030730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LBY</w:t>
            </w:r>
            <w:r w:rsidRPr="0030730D">
              <w:rPr>
                <w:rFonts w:asciiTheme="majorBidi" w:hAnsiTheme="majorBidi" w:cstheme="majorBidi"/>
                <w:sz w:val="24"/>
                <w:szCs w:val="24"/>
              </w:rPr>
              <w:t xml:space="preserve">-27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в активной форме с</w:t>
            </w:r>
          </w:p>
          <w:p w:rsidR="00B92468" w:rsidRPr="0030730D" w:rsidRDefault="00B92468" w:rsidP="00B92468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концентрацией КОЕ в 1г – 10 в 8 степени; питательная среда –    молочная сыворотка, восстановленная из сухой.</w:t>
            </w:r>
          </w:p>
          <w:p w:rsidR="007E0B98" w:rsidRPr="002A6157" w:rsidRDefault="007E0B98" w:rsidP="00B92468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92468" w:rsidRPr="002A6157" w:rsidRDefault="00B92468" w:rsidP="00B92468">
            <w:pPr>
              <w:tabs>
                <w:tab w:val="left" w:pos="2568"/>
              </w:tabs>
              <w:spacing w:before="100" w:beforeAutospacing="1" w:after="100" w:afterAutospacing="1"/>
              <w:ind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F4300" w:rsidRPr="0030730D" w:rsidTr="00037CF6">
        <w:trPr>
          <w:trHeight w:val="5940"/>
        </w:trPr>
        <w:tc>
          <w:tcPr>
            <w:tcW w:w="2518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B6C25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3B6C25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Назначение продукта</w:t>
            </w: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575471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30730D" w:rsidRDefault="008F4300" w:rsidP="0060740F">
            <w:pPr>
              <w:tabs>
                <w:tab w:val="left" w:pos="2410"/>
              </w:tabs>
              <w:spacing w:before="100" w:beforeAutospacing="1" w:after="100" w:afterAutospacing="1"/>
              <w:ind w:left="-142" w:right="170" w:hanging="1531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3" w:type="dxa"/>
            <w:tcBorders>
              <w:top w:val="single" w:sz="24" w:space="0" w:color="808080" w:themeColor="background1" w:themeShade="80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8F4300" w:rsidRPr="0030730D" w:rsidRDefault="008F4300" w:rsidP="003B6C25">
            <w:pPr>
              <w:spacing w:before="100" w:beforeAutospacing="1" w:after="100" w:afterAutospacing="1"/>
              <w:ind w:left="-108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Default="008F4300" w:rsidP="003B6C25">
            <w:pPr>
              <w:tabs>
                <w:tab w:val="left" w:pos="2568"/>
              </w:tabs>
              <w:spacing w:before="100" w:beforeAutospacing="1" w:after="100" w:afterAutospacing="1"/>
              <w:ind w:left="170" w:right="170"/>
              <w:contextualSpacing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3B6C25">
              <w:rPr>
                <w:rFonts w:asciiTheme="majorBidi" w:hAnsiTheme="majorBidi" w:cstheme="majorBidi"/>
                <w:sz w:val="24"/>
                <w:szCs w:val="24"/>
              </w:rPr>
              <w:t>Способ доставки пробиотических микроорганизмов к органу-мишени – верхнему отделу тонкого кишечника за счет размещения их внутри альгинатной капсулы с жидкой питательной средой – молочной сывороткой, которая поддерживает бактерии в репродуктивном состоянии на протяжении всего жизненного цикла. Оболочка капсулы не подвергается воздействию кислых значений рН среды желудочного сока и чувствительна к щелочной среде тонкого кишечника, защищает бактерии от воздействия соляной кислоты и ферментов желудочного сока, представляя собой эффективную транспортную форму для пробиотических культур. С помощью капсулы пробиотические культуры минуют природный желудочный барьер человека, сохраняя способность к колонизации на стенках тонкого кишечника, где капсула растворяется в течение 15 минут и активные микроорганизмы в концентрации 10 в 12 степени КОЕ/г колонизируются, продолжая процесс метаболизма в в условиях кишечника, что обеспечивает профилактику дисбактериоза и является одним из основных условий здорового функционирования человека.</w:t>
            </w:r>
          </w:p>
          <w:p w:rsidR="008F4300" w:rsidRPr="003B6C25" w:rsidRDefault="008F4300" w:rsidP="003B6C25">
            <w:pPr>
              <w:tabs>
                <w:tab w:val="left" w:pos="172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8F4300" w:rsidRPr="0030730D" w:rsidTr="00037CF6">
        <w:trPr>
          <w:trHeight w:val="2889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8F4300" w:rsidRDefault="008F4300" w:rsidP="008F430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8F4300" w:rsidRPr="008F4300" w:rsidRDefault="008F4300" w:rsidP="008F4300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8F4300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Рыночные возможности</w:t>
            </w:r>
          </w:p>
        </w:tc>
        <w:tc>
          <w:tcPr>
            <w:tcW w:w="7053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8F4300" w:rsidRDefault="008F4300" w:rsidP="003B6C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96A65" w:rsidRDefault="008F4300" w:rsidP="008F4300">
            <w:pPr>
              <w:tabs>
                <w:tab w:val="left" w:pos="1725"/>
              </w:tabs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28446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использование в качестве детского, диетического и </w:t>
            </w:r>
            <w:r w:rsidR="00B23342">
              <w:rPr>
                <w:rFonts w:asciiTheme="majorBidi" w:hAnsiTheme="majorBidi" w:cstheme="majorBidi"/>
                <w:sz w:val="24"/>
                <w:szCs w:val="24"/>
              </w:rPr>
              <w:t>лечебно</w:t>
            </w:r>
            <w:r w:rsidR="00496A65" w:rsidRPr="00496A6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96A65">
              <w:rPr>
                <w:rFonts w:asciiTheme="majorBidi" w:hAnsiTheme="majorBidi" w:cstheme="majorBidi"/>
                <w:sz w:val="24"/>
                <w:szCs w:val="24"/>
              </w:rPr>
              <w:t>–профилактического питания;</w:t>
            </w:r>
          </w:p>
          <w:p w:rsidR="00496A65" w:rsidRDefault="00496A65" w:rsidP="008F4300">
            <w:pPr>
              <w:tabs>
                <w:tab w:val="left" w:pos="1725"/>
              </w:tabs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расширение сферы использования молочной продукции в качестве наполнителя лечебно-профилактического назначения для других продуктов питания;</w:t>
            </w:r>
          </w:p>
          <w:p w:rsidR="008F4300" w:rsidRPr="0030730D" w:rsidRDefault="00496A65" w:rsidP="008F4300">
            <w:pPr>
              <w:tabs>
                <w:tab w:val="left" w:pos="1725"/>
              </w:tabs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28446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эластичность и механическая прочность капсулы – возможность индустриального дозирования и перемешивания с другими продуктами без повреждения оболочки.</w:t>
            </w:r>
            <w:r w:rsidR="008F4300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</w:tr>
      <w:tr w:rsidR="00084D49" w:rsidRPr="006A6A5A" w:rsidTr="00037CF6">
        <w:trPr>
          <w:trHeight w:val="2489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084D49" w:rsidRPr="0028446C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84D49" w:rsidRPr="006C1276" w:rsidRDefault="00084D49" w:rsidP="0028446C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6C1276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Ассортимент</w:t>
            </w:r>
          </w:p>
          <w:p w:rsidR="00084D49" w:rsidRPr="0028446C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3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084D49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84D49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Продукт кисломолочный капсулированный с:</w:t>
            </w:r>
          </w:p>
          <w:p w:rsidR="00084D49" w:rsidRPr="0028446C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 пробиотическими микроорганизмами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Bifidobacterium</w:t>
            </w:r>
            <w:r w:rsidRPr="0028446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BB</w:t>
            </w:r>
            <w:r w:rsidRPr="0028446C">
              <w:rPr>
                <w:rFonts w:asciiTheme="majorBidi" w:hAnsiTheme="majorBidi" w:cstheme="majorBidi"/>
                <w:sz w:val="24"/>
                <w:szCs w:val="24"/>
              </w:rPr>
              <w:t>-12</w:t>
            </w:r>
          </w:p>
          <w:p w:rsidR="00084D49" w:rsidRPr="00084D49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-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пробиотическими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микроорганизмами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Lactobacillus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acidophilus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LA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>-5;</w:t>
            </w:r>
          </w:p>
          <w:p w:rsidR="00084D49" w:rsidRPr="00084D49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-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пробиотическими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микроорганизмами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Lactobacillus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bulgaricus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LBY</w:t>
            </w:r>
            <w:r w:rsidRPr="00084D49">
              <w:rPr>
                <w:rFonts w:asciiTheme="majorBidi" w:hAnsiTheme="majorBidi" w:cstheme="majorBidi"/>
                <w:sz w:val="24"/>
                <w:szCs w:val="24"/>
              </w:rPr>
              <w:t>-27;</w:t>
            </w:r>
          </w:p>
          <w:p w:rsidR="00084D49" w:rsidRPr="0028446C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 индивидуальные композиции пробиотических культур.</w:t>
            </w:r>
          </w:p>
        </w:tc>
      </w:tr>
      <w:tr w:rsidR="00084D49" w:rsidRPr="006A6A5A" w:rsidTr="00037CF6">
        <w:trPr>
          <w:trHeight w:val="2627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7B1115" w:rsidRDefault="007B1115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84D49" w:rsidRPr="006C1276" w:rsidRDefault="007B1115" w:rsidP="0028446C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6C1276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Аргано-лептические показатели</w:t>
            </w:r>
          </w:p>
        </w:tc>
        <w:tc>
          <w:tcPr>
            <w:tcW w:w="7053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084D49" w:rsidRDefault="00084D49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B1115" w:rsidRDefault="007B1115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 w:rsidRPr="007B1115">
              <w:rPr>
                <w:rFonts w:asciiTheme="majorBidi" w:hAnsiTheme="majorBidi" w:cstheme="majorBidi"/>
                <w:b/>
                <w:sz w:val="24"/>
                <w:szCs w:val="24"/>
              </w:rPr>
              <w:t>Внешний вид: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бесшовная капсула правильной формы, диаметром 2…6 мм;</w:t>
            </w:r>
          </w:p>
          <w:p w:rsidR="007B1115" w:rsidRDefault="007B1115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 w:rsidRPr="007B1115">
              <w:rPr>
                <w:rFonts w:asciiTheme="majorBidi" w:hAnsiTheme="majorBidi" w:cstheme="majorBidi"/>
                <w:b/>
                <w:sz w:val="24"/>
                <w:szCs w:val="24"/>
              </w:rPr>
              <w:t>Цвет: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равномерный, свойственный цвету данного продукта;</w:t>
            </w:r>
          </w:p>
          <w:p w:rsidR="007B1115" w:rsidRDefault="007B1115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 w:rsidRPr="007B1115">
              <w:rPr>
                <w:rFonts w:asciiTheme="majorBidi" w:hAnsiTheme="majorBidi" w:cstheme="majorBidi"/>
                <w:b/>
                <w:sz w:val="24"/>
                <w:szCs w:val="24"/>
              </w:rPr>
              <w:t>Консистенция: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-оболочка гелеобразная;</w:t>
            </w:r>
          </w:p>
          <w:p w:rsidR="007B1115" w:rsidRDefault="007B1115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             -эластичность и прочность – регулируются в зависимости от назначения;</w:t>
            </w:r>
          </w:p>
          <w:p w:rsidR="007B1115" w:rsidRDefault="007B1115" w:rsidP="0028446C">
            <w:pPr>
              <w:ind w:left="170" w:right="170"/>
              <w:rPr>
                <w:rFonts w:asciiTheme="majorBidi" w:hAnsiTheme="majorBidi" w:cstheme="majorBidi"/>
                <w:sz w:val="24"/>
                <w:szCs w:val="24"/>
              </w:rPr>
            </w:pPr>
            <w:r w:rsidRPr="007B1115">
              <w:rPr>
                <w:rFonts w:asciiTheme="majorBidi" w:hAnsiTheme="majorBidi" w:cstheme="majorBidi"/>
                <w:b/>
                <w:sz w:val="24"/>
                <w:szCs w:val="24"/>
              </w:rPr>
              <w:t>Вкус и аромат: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свойственный кисломолочным продуктам.</w:t>
            </w:r>
          </w:p>
        </w:tc>
      </w:tr>
      <w:tr w:rsidR="007B1115" w:rsidRPr="006A6A5A" w:rsidTr="00037CF6">
        <w:trPr>
          <w:trHeight w:val="1290"/>
        </w:trPr>
        <w:tc>
          <w:tcPr>
            <w:tcW w:w="2518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7B1115" w:rsidRP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 w:rsidRPr="00DC1843"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Физико-химические показатели</w:t>
            </w:r>
          </w:p>
        </w:tc>
        <w:tc>
          <w:tcPr>
            <w:tcW w:w="7053" w:type="dxa"/>
            <w:tcBorders>
              <w:top w:val="single" w:sz="24" w:space="0" w:color="808080" w:themeColor="background1" w:themeShade="80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7B1115" w:rsidRPr="00DC1843" w:rsidRDefault="007B1115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DC1843" w:rsidRP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C1843">
              <w:rPr>
                <w:rFonts w:asciiTheme="majorBidi" w:hAnsiTheme="majorBidi" w:cstheme="majorBidi"/>
                <w:b/>
                <w:sz w:val="24"/>
                <w:szCs w:val="24"/>
              </w:rPr>
              <w:t>Массовая доля сухих веществ, % - не менее 2,5</w:t>
            </w:r>
          </w:p>
          <w:p w:rsidR="00DC1843" w:rsidRP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</w:tr>
      <w:tr w:rsidR="00DC1843" w:rsidRPr="006A6A5A" w:rsidTr="00037CF6">
        <w:trPr>
          <w:trHeight w:val="1559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bottom w:val="single" w:sz="24" w:space="0" w:color="A6A6A6" w:themeColor="background1" w:themeShade="A6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Пищевая ценность 100г продукта</w:t>
            </w:r>
          </w:p>
        </w:tc>
        <w:tc>
          <w:tcPr>
            <w:tcW w:w="7053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bottom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Белки, % - 0,6;</w:t>
            </w:r>
          </w:p>
          <w:p w:rsid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Углеводы, % 3,6;</w:t>
            </w:r>
          </w:p>
          <w:p w:rsidR="00DC1843" w:rsidRPr="00DC1843" w:rsidRDefault="00DC1843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Калорийность (энергетическая ценность), Ккал (кДж) – 15,9 (66,5)</w:t>
            </w:r>
          </w:p>
        </w:tc>
      </w:tr>
      <w:tr w:rsidR="00B10ABC" w:rsidRPr="006A6A5A" w:rsidTr="00037CF6">
        <w:trPr>
          <w:trHeight w:val="2130"/>
        </w:trPr>
        <w:tc>
          <w:tcPr>
            <w:tcW w:w="2518" w:type="dxa"/>
            <w:tcBorders>
              <w:top w:val="single" w:sz="24" w:space="0" w:color="A6A6A6" w:themeColor="background1" w:themeShade="A6"/>
              <w:left w:val="single" w:sz="24" w:space="0" w:color="808080" w:themeColor="background1" w:themeShade="80"/>
              <w:right w:val="single" w:sz="24" w:space="0" w:color="A6A6A6" w:themeColor="background1" w:themeShade="A6"/>
            </w:tcBorders>
            <w:shd w:val="clear" w:color="auto" w:fill="BFBFBF" w:themeFill="background1" w:themeFillShade="BF"/>
          </w:tcPr>
          <w:p w:rsidR="00B10ABC" w:rsidRDefault="00B10ABC" w:rsidP="0028446C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</w:p>
          <w:p w:rsidR="00B10ABC" w:rsidRDefault="00B10ABC" w:rsidP="0028446C">
            <w:pPr>
              <w:ind w:left="170" w:right="170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i/>
                <w:sz w:val="24"/>
                <w:szCs w:val="24"/>
              </w:rPr>
              <w:t>Упаковка и хранение</w:t>
            </w:r>
          </w:p>
        </w:tc>
        <w:tc>
          <w:tcPr>
            <w:tcW w:w="7053" w:type="dxa"/>
            <w:tcBorders>
              <w:top w:val="single" w:sz="24" w:space="0" w:color="A6A6A6" w:themeColor="background1" w:themeShade="A6"/>
              <w:left w:val="single" w:sz="24" w:space="0" w:color="A6A6A6" w:themeColor="background1" w:themeShade="A6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B10ABC" w:rsidRDefault="00B10ABC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B10ABC" w:rsidRDefault="00B10ABC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Полимерная или стеклянная упаковка массой нетто 0,028…10,0кг;</w:t>
            </w:r>
          </w:p>
          <w:p w:rsidR="00B10ABC" w:rsidRPr="00B10ABC" w:rsidRDefault="00B10ABC" w:rsidP="0028446C">
            <w:pPr>
              <w:ind w:left="170" w:right="170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Условия и сроки хранения: </w:t>
            </w:r>
            <w:r w:rsidRPr="00B10ABC">
              <w:rPr>
                <w:rFonts w:asciiTheme="majorBidi" w:hAnsiTheme="majorBidi" w:cstheme="majorBidi"/>
                <w:sz w:val="24"/>
                <w:szCs w:val="24"/>
              </w:rPr>
              <w:t>3 месяца при температуре 0…+6град.С и относительной влажности воздуха 75+/-5% в герметично закрытой оригинальной упаковке.</w:t>
            </w:r>
          </w:p>
        </w:tc>
      </w:tr>
    </w:tbl>
    <w:p w:rsidR="008B3D9C" w:rsidRPr="007B1115" w:rsidRDefault="008B3D9C" w:rsidP="008B3D9C">
      <w:pPr>
        <w:tabs>
          <w:tab w:val="left" w:pos="8100"/>
        </w:tabs>
        <w:rPr>
          <w:rFonts w:ascii="Monotype Corsiva" w:hAnsi="Monotype Corsiva"/>
          <w:sz w:val="44"/>
          <w:szCs w:val="44"/>
        </w:rPr>
      </w:pPr>
    </w:p>
    <w:sectPr w:rsidR="008B3D9C" w:rsidRPr="007B1115" w:rsidSect="0060740F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ocumentProtection w:edit="readOnly" w:enforcement="1" w:cryptProviderType="rsaFull" w:cryptAlgorithmClass="hash" w:cryptAlgorithmType="typeAny" w:cryptAlgorithmSid="4" w:cryptSpinCount="100000" w:hash="9ie/XIdZBUSCNcPDypBsmbgSeqQ=" w:salt="OLWn2XDt2IWM4LdI/MNZWQ=="/>
  <w:defaultTabStop w:val="709"/>
  <w:drawingGridHorizontalSpacing w:val="110"/>
  <w:displayHorizontalDrawingGridEvery w:val="2"/>
  <w:characterSpacingControl w:val="doNotCompress"/>
  <w:compat/>
  <w:rsids>
    <w:rsidRoot w:val="00153EE4"/>
    <w:rsid w:val="000134BF"/>
    <w:rsid w:val="000152BB"/>
    <w:rsid w:val="00024C55"/>
    <w:rsid w:val="00037CF6"/>
    <w:rsid w:val="00073295"/>
    <w:rsid w:val="00084D49"/>
    <w:rsid w:val="000B5B69"/>
    <w:rsid w:val="000C4A33"/>
    <w:rsid w:val="000E50E2"/>
    <w:rsid w:val="000E6FA1"/>
    <w:rsid w:val="000F64D0"/>
    <w:rsid w:val="00140E98"/>
    <w:rsid w:val="00143762"/>
    <w:rsid w:val="00151CF2"/>
    <w:rsid w:val="00153EE4"/>
    <w:rsid w:val="00185762"/>
    <w:rsid w:val="001A0971"/>
    <w:rsid w:val="001C0748"/>
    <w:rsid w:val="001C4386"/>
    <w:rsid w:val="001D39AC"/>
    <w:rsid w:val="001E41F0"/>
    <w:rsid w:val="002341DB"/>
    <w:rsid w:val="002364C3"/>
    <w:rsid w:val="002510F0"/>
    <w:rsid w:val="00256ED7"/>
    <w:rsid w:val="0028446C"/>
    <w:rsid w:val="002A6157"/>
    <w:rsid w:val="002F165B"/>
    <w:rsid w:val="002F2662"/>
    <w:rsid w:val="002F3ABC"/>
    <w:rsid w:val="0030730D"/>
    <w:rsid w:val="00322F02"/>
    <w:rsid w:val="00360800"/>
    <w:rsid w:val="00362A61"/>
    <w:rsid w:val="00376799"/>
    <w:rsid w:val="003A247D"/>
    <w:rsid w:val="003B5E69"/>
    <w:rsid w:val="003B6C25"/>
    <w:rsid w:val="003C4618"/>
    <w:rsid w:val="003C76BD"/>
    <w:rsid w:val="004201E5"/>
    <w:rsid w:val="00431284"/>
    <w:rsid w:val="004455D7"/>
    <w:rsid w:val="0045529F"/>
    <w:rsid w:val="00474926"/>
    <w:rsid w:val="00496188"/>
    <w:rsid w:val="00496A65"/>
    <w:rsid w:val="004A1A97"/>
    <w:rsid w:val="004D449A"/>
    <w:rsid w:val="004D5538"/>
    <w:rsid w:val="004E257D"/>
    <w:rsid w:val="004F44CA"/>
    <w:rsid w:val="004F540F"/>
    <w:rsid w:val="004F7DD5"/>
    <w:rsid w:val="00513B5E"/>
    <w:rsid w:val="0053773D"/>
    <w:rsid w:val="005449EB"/>
    <w:rsid w:val="00547D94"/>
    <w:rsid w:val="00575471"/>
    <w:rsid w:val="005968FB"/>
    <w:rsid w:val="005B194C"/>
    <w:rsid w:val="005B5B84"/>
    <w:rsid w:val="005C2759"/>
    <w:rsid w:val="005E5CDF"/>
    <w:rsid w:val="0060740F"/>
    <w:rsid w:val="00612DE2"/>
    <w:rsid w:val="0063013E"/>
    <w:rsid w:val="0063121A"/>
    <w:rsid w:val="00637298"/>
    <w:rsid w:val="006A6A5A"/>
    <w:rsid w:val="006B4236"/>
    <w:rsid w:val="006C1276"/>
    <w:rsid w:val="00732095"/>
    <w:rsid w:val="00754A50"/>
    <w:rsid w:val="007645AC"/>
    <w:rsid w:val="00795824"/>
    <w:rsid w:val="007A0B0F"/>
    <w:rsid w:val="007A4FE0"/>
    <w:rsid w:val="007B1115"/>
    <w:rsid w:val="007B2D3D"/>
    <w:rsid w:val="007B6173"/>
    <w:rsid w:val="007B7F78"/>
    <w:rsid w:val="007C4C05"/>
    <w:rsid w:val="007E0B98"/>
    <w:rsid w:val="0080106E"/>
    <w:rsid w:val="0080473F"/>
    <w:rsid w:val="0080494E"/>
    <w:rsid w:val="00806466"/>
    <w:rsid w:val="00857FED"/>
    <w:rsid w:val="008A132F"/>
    <w:rsid w:val="008A4ABC"/>
    <w:rsid w:val="008B3D9C"/>
    <w:rsid w:val="008D63C3"/>
    <w:rsid w:val="008F229B"/>
    <w:rsid w:val="008F4300"/>
    <w:rsid w:val="0090534B"/>
    <w:rsid w:val="00916DE7"/>
    <w:rsid w:val="00923340"/>
    <w:rsid w:val="009411B3"/>
    <w:rsid w:val="0095720D"/>
    <w:rsid w:val="009F53DA"/>
    <w:rsid w:val="009F6B47"/>
    <w:rsid w:val="00A03273"/>
    <w:rsid w:val="00A84A5B"/>
    <w:rsid w:val="00AA668B"/>
    <w:rsid w:val="00AB716B"/>
    <w:rsid w:val="00AC66A7"/>
    <w:rsid w:val="00AD0855"/>
    <w:rsid w:val="00AF7D7F"/>
    <w:rsid w:val="00B10ABC"/>
    <w:rsid w:val="00B13669"/>
    <w:rsid w:val="00B23342"/>
    <w:rsid w:val="00B32A17"/>
    <w:rsid w:val="00B34605"/>
    <w:rsid w:val="00B5500A"/>
    <w:rsid w:val="00B744B6"/>
    <w:rsid w:val="00B8642A"/>
    <w:rsid w:val="00B92468"/>
    <w:rsid w:val="00BB5BA1"/>
    <w:rsid w:val="00BD2758"/>
    <w:rsid w:val="00BD2DD7"/>
    <w:rsid w:val="00BD2F69"/>
    <w:rsid w:val="00BE6A68"/>
    <w:rsid w:val="00BF7F0B"/>
    <w:rsid w:val="00C131E3"/>
    <w:rsid w:val="00C33A75"/>
    <w:rsid w:val="00C635AA"/>
    <w:rsid w:val="00C66B95"/>
    <w:rsid w:val="00C87B49"/>
    <w:rsid w:val="00C965A6"/>
    <w:rsid w:val="00CE3DBE"/>
    <w:rsid w:val="00CF69F8"/>
    <w:rsid w:val="00D177DA"/>
    <w:rsid w:val="00D2135E"/>
    <w:rsid w:val="00D277D7"/>
    <w:rsid w:val="00D66CA6"/>
    <w:rsid w:val="00D71E0D"/>
    <w:rsid w:val="00D80785"/>
    <w:rsid w:val="00D83BE8"/>
    <w:rsid w:val="00DB4096"/>
    <w:rsid w:val="00DC1843"/>
    <w:rsid w:val="00DE1355"/>
    <w:rsid w:val="00E6018C"/>
    <w:rsid w:val="00EC3BBD"/>
    <w:rsid w:val="00EC4703"/>
    <w:rsid w:val="00EC77DA"/>
    <w:rsid w:val="00ED1BE7"/>
    <w:rsid w:val="00ED6FC4"/>
    <w:rsid w:val="00EF6314"/>
    <w:rsid w:val="00F10F73"/>
    <w:rsid w:val="00F43F73"/>
    <w:rsid w:val="00F87F63"/>
    <w:rsid w:val="00F936E3"/>
    <w:rsid w:val="00FA5612"/>
    <w:rsid w:val="00FC42EA"/>
    <w:rsid w:val="00FE0DE9"/>
    <w:rsid w:val="00FE5F58"/>
    <w:rsid w:val="00FF1E7F"/>
    <w:rsid w:val="00FF2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>
      <o:colormenu v:ext="edit" fillcolor="none [273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7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3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3EE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53EE4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7B2D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024C5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24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C8F3BC-567B-4085-9344-B4E5EFD13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675</Words>
  <Characters>3851</Characters>
  <Application>Microsoft Office Word</Application>
  <DocSecurity>8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127</cp:revision>
  <cp:lastPrinted>2012-10-05T17:34:00Z</cp:lastPrinted>
  <dcterms:created xsi:type="dcterms:W3CDTF">2011-10-07T13:19:00Z</dcterms:created>
  <dcterms:modified xsi:type="dcterms:W3CDTF">2012-10-30T16:34:00Z</dcterms:modified>
</cp:coreProperties>
</file>